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6781" w:rsidRDefault="00316781" w:rsidP="00316781">
      <w:r>
        <w:t xml:space="preserve">ТЕМА 1. РЫНОК ЦЕННЫХ БУМАГ, ЕГО СТРУКТУРА И ФУНКЦИИ. </w:t>
      </w:r>
    </w:p>
    <w:p w:rsidR="00316781" w:rsidRDefault="00316781" w:rsidP="00316781">
      <w:r>
        <w:t xml:space="preserve">1.1. Понятие рынка ценных бумаг. </w:t>
      </w:r>
    </w:p>
    <w:p w:rsidR="00316781" w:rsidRDefault="00316781" w:rsidP="00316781">
      <w:r>
        <w:t>1.2. Участники рынка ценных бумаг.</w:t>
      </w:r>
    </w:p>
    <w:p w:rsidR="00316781" w:rsidRDefault="00316781" w:rsidP="00316781">
      <w:r>
        <w:t xml:space="preserve"> 1.3. Понятие и классификация ценных бумаг. </w:t>
      </w:r>
    </w:p>
    <w:p w:rsidR="00316781" w:rsidRDefault="00316781" w:rsidP="00316781">
      <w:r>
        <w:t xml:space="preserve">1.4 Государственное регулирование рынка ценных бумаг. </w:t>
      </w:r>
    </w:p>
    <w:p w:rsidR="00354411" w:rsidRDefault="00316781" w:rsidP="00316781">
      <w:pPr>
        <w:ind w:left="-709"/>
        <w:jc w:val="both"/>
      </w:pPr>
      <w:r>
        <w:t xml:space="preserve">1.1. Понятие рынка ценных бумаг. Рынок ценных бумаг – это сфера экономических отношений, связанных с выпуском и обращением ценных бумаг. Рынок ценных бумаг входит в структуру финансового рынка как составная часть, на которой перераспределение финансовых ресурсов опосредуется процессом купли-продажи ценных бумаг. Финансовый рынок – это механизм перераспределения финансовых ресурсов на основе спроса и предложения на капитал. Назначение рынка ценных бумаг – аккумулировать финансовые ресурсы и обеспечивать возможность их перераспределения путем совершения операций с ценными бумагами, т.е. осуществлять посредничество в движении временно свободных денежных средств от инвесторов к эмитентам ценных бумаг. Как часть финансового рынка он выполняет ряд </w:t>
      </w:r>
      <w:proofErr w:type="spellStart"/>
      <w:r>
        <w:t>общерыночных</w:t>
      </w:r>
      <w:proofErr w:type="spellEnd"/>
      <w:r>
        <w:t xml:space="preserve"> (присущих каждому финансовому рынку) функций. К </w:t>
      </w:r>
      <w:proofErr w:type="spellStart"/>
      <w:r>
        <w:t>общерыночным</w:t>
      </w:r>
      <w:proofErr w:type="spellEnd"/>
      <w:r>
        <w:t xml:space="preserve"> функциям относят: </w:t>
      </w:r>
      <w:r>
        <w:sym w:font="Symbol" w:char="F0B7"/>
      </w:r>
      <w:r>
        <w:t xml:space="preserve"> коммерческая функция предполагает получение прибыли от операций на данном рынке; </w:t>
      </w:r>
      <w:r>
        <w:sym w:font="Symbol" w:char="F0B7"/>
      </w:r>
      <w:r>
        <w:t xml:space="preserve"> учетная функция проявляется в обязательном учете в специальных списках, реестрах всех видов ценных бумаг, регистрации участников рынка ценных бумаг, а также фиксации фондовых операций; </w:t>
      </w:r>
      <w:r>
        <w:sym w:font="Symbol" w:char="F0B7"/>
      </w:r>
      <w:r>
        <w:t xml:space="preserve"> </w:t>
      </w:r>
      <w:proofErr w:type="spellStart"/>
      <w:r>
        <w:t>ценообразующая</w:t>
      </w:r>
      <w:proofErr w:type="spellEnd"/>
      <w:r>
        <w:t xml:space="preserve"> функция заключается в обеспечении рынком процесса формирования цен, их постоянного движения и реагирования на изменения ситуации в финансовой системе в целом; </w:t>
      </w:r>
      <w:r>
        <w:sym w:font="Symbol" w:char="F0B7"/>
      </w:r>
      <w:r>
        <w:t xml:space="preserve"> балансирующая функция означает обеспечение равновесия спроса и предложения на финансовом рынке путем проведения операций с ценными бумагами; </w:t>
      </w:r>
      <w:r>
        <w:sym w:font="Symbol" w:char="F0B7"/>
      </w:r>
      <w:r>
        <w:t xml:space="preserve"> стимулирующая функция заключается в мотивации юридических и физических лиц стать участниками рынка ценных бумаг. Например, путем предоставления права на участие в управлении обществом (акции); </w:t>
      </w:r>
      <w:r>
        <w:sym w:font="Symbol" w:char="F0B7"/>
      </w:r>
      <w:r>
        <w:t xml:space="preserve"> информационно-аналитическая функция проявляется, когда рынок формирует и доводит до своих участников информацию об объектах торговли и ее участниках; </w:t>
      </w:r>
      <w:r>
        <w:sym w:font="Symbol" w:char="F0B7"/>
      </w:r>
      <w:r>
        <w:t xml:space="preserve"> контрольная функция предполагает контроль за соблюдением норм законодательства участниками рынка. К специфическим функциям рынка ценных бумаг можно отнести следующие: </w:t>
      </w:r>
      <w:r>
        <w:sym w:font="Symbol" w:char="F0B7"/>
      </w:r>
      <w:r>
        <w:t xml:space="preserve"> </w:t>
      </w:r>
      <w:proofErr w:type="spellStart"/>
      <w:r>
        <w:t>перераспределительная</w:t>
      </w:r>
      <w:proofErr w:type="spellEnd"/>
      <w:r>
        <w:t xml:space="preserve"> функция состоит в перераспределении финансовых средств, опосредованных ценными бумагами, между производственной и финансовой деятельностями, государством и населением, регионами; </w:t>
      </w:r>
      <w:r>
        <w:sym w:font="Symbol" w:char="F0B7"/>
      </w:r>
      <w:r>
        <w:t xml:space="preserve"> фондообразующая функция связанна с аккумулированием временно свободных денежных средств для инвестирования их в перспективные отрасли экономики. Имеются различные квалификационные признаки рынка ценных бумаг, остановимся на самых распространенных: 1. по территориальному принципу: </w:t>
      </w:r>
      <w:r>
        <w:sym w:font="Symbol" w:char="F0B7"/>
      </w:r>
      <w:r>
        <w:t xml:space="preserve"> международный; 2 </w:t>
      </w:r>
      <w:r>
        <w:sym w:font="Symbol" w:char="F0B7"/>
      </w:r>
      <w:r>
        <w:t xml:space="preserve"> региональный; </w:t>
      </w:r>
      <w:r>
        <w:sym w:font="Symbol" w:char="F0B7"/>
      </w:r>
      <w:r>
        <w:t xml:space="preserve"> национальный; </w:t>
      </w:r>
      <w:r>
        <w:sym w:font="Symbol" w:char="F0B7"/>
      </w:r>
      <w:r>
        <w:t xml:space="preserve"> местный. 2. в зависимости от времени и способа поступления ценных бумаг в оборот рынок ценных бумаг подразделяется на: </w:t>
      </w:r>
      <w:r>
        <w:sym w:font="Symbol" w:char="F0B7"/>
      </w:r>
      <w:r>
        <w:t xml:space="preserve"> первичный – рынок, который обслуживает выпуск (эмиссию) и первичное размещение ценных бумаг; </w:t>
      </w:r>
      <w:r>
        <w:sym w:font="Symbol" w:char="F0B7"/>
      </w:r>
      <w:r>
        <w:t xml:space="preserve"> вторичный – рынок, где производится обращение ранее выпущенных ценных бумаг, осуществляются купля-продажа или другие формы перехода ценной бумаги от одного ее владельца к другому в течение всего срока существования ценной бумаги. 3. в зависимости от степени организованности рынок ценных бумаг подразделяется на: </w:t>
      </w:r>
      <w:r>
        <w:sym w:font="Symbol" w:char="F0B7"/>
      </w:r>
      <w:r>
        <w:t xml:space="preserve"> организованный рынок – это обращение ценных бумаг на основе законодательно установленных правил между лицензированными профессиональными посредниками; </w:t>
      </w:r>
      <w:r>
        <w:sym w:font="Symbol" w:char="F0B7"/>
      </w:r>
      <w:r>
        <w:t xml:space="preserve"> неорганизованный рынок – это обращение ценных бумаг без соблюдения единых для всех участников ранка правил. 4.в зависимости от места рынок ценных бумаг делится на: </w:t>
      </w:r>
      <w:r>
        <w:sym w:font="Symbol" w:char="F0B7"/>
      </w:r>
      <w:r>
        <w:t xml:space="preserve"> биржевой рынок — это рынок, организованный фондовой (фьючерсной, фондовыми секциями валютной и товарной) биржей и работающими на ней брокерскими (маклерскими) и дилерскими фирмами. </w:t>
      </w:r>
      <w:r>
        <w:sym w:font="Symbol" w:char="F0B7"/>
      </w:r>
      <w:r>
        <w:t xml:space="preserve"> внебиржевой рынок — сфера обращения ценных бумаг, не допущенных к котировке на фондовых биржах. Внебиржевой рынок занимается обращением ценных бумаг тех акционерных обществ, которые не имеют достаточного количества акций или доходов для того, чтобы зарегистрировать (пройти листинг) свои акции на бирже и быть допущенными к торгам на ней. </w:t>
      </w:r>
      <w:r>
        <w:lastRenderedPageBreak/>
        <w:t xml:space="preserve">Организованный внебиржевой рынок образуется фондовыми магазинами, отделениями банков, а также дилерами, которые могут быть или не быть членами биржи; инвестиционными компаниями, инвестиционными фондами, отделениями банков и др. 5. по видам сделок рынок ценных бумаг разделяется на: </w:t>
      </w:r>
      <w:r>
        <w:sym w:font="Symbol" w:char="F0B7"/>
      </w:r>
      <w:r>
        <w:t xml:space="preserve"> кассовый - это рынок с немедленным исполнением сделок в течение 1 -2 рабочих дней, не считая дня заключения сделки; </w:t>
      </w:r>
      <w:r>
        <w:sym w:font="Symbol" w:char="F0B7"/>
      </w:r>
      <w:r>
        <w:t xml:space="preserve"> срочный (форвардный)- это рынок, на котором заключаются разнообразные по виду сделки со сроком исполнения, превышающим два рабочих дня. 6.по эмитентам и инвесторам рынок ценных бумаг делится на рынки: </w:t>
      </w:r>
      <w:r>
        <w:sym w:font="Symbol" w:char="F0B7"/>
      </w:r>
      <w:r>
        <w:t xml:space="preserve"> государственных ценных бумаг; </w:t>
      </w:r>
      <w:r>
        <w:sym w:font="Symbol" w:char="F0B7"/>
      </w:r>
      <w:r>
        <w:t xml:space="preserve"> муниципальных ценных бумаг; </w:t>
      </w:r>
      <w:r>
        <w:sym w:font="Symbol" w:char="F0B7"/>
      </w:r>
      <w:r>
        <w:t xml:space="preserve"> корпоративных цепных бумаг и др. 7.по конкретным видам ценных бумаг бывают рынки: </w:t>
      </w:r>
      <w:r>
        <w:sym w:font="Symbol" w:char="F0B7"/>
      </w:r>
      <w:r>
        <w:t xml:space="preserve"> акций; </w:t>
      </w:r>
      <w:r>
        <w:sym w:font="Symbol" w:char="F0B7"/>
      </w:r>
      <w:r>
        <w:t xml:space="preserve"> облигаций; </w:t>
      </w:r>
      <w:r>
        <w:sym w:font="Symbol" w:char="F0B7"/>
      </w:r>
      <w:r>
        <w:t xml:space="preserve"> векселей и пр. 3 1.2. Участники рынка ценных бумаг и их функции Участники рынка ценных бумаг (субъекты рынка) – юридические и физические лица, а также государство в лице соответствующих органов, осуществляющие деятельность на рынке ценных бумаг. Участники рынка ценных бумаг делятся на: 1. Эмитенты ценных бумаг - юридические лица, которые от своего имени выпускают ценные бумаги и обязуются выполнить обязательства, вытекающие из условий выпуска ценных бумаг. В роли эмитентов могут выступать как государство в лице Национального банка, Министерства финансов, местных органов власти, так и негосударственные структуры – акционерные общества. 2. Инвесторы - физические или юридические лица, имеющие временно свободные денежные средства, заинтересованные в их приумножении и владеющее ценными бумагами. Различают: 2.1. институциональных инвесторов – государство, корпоративные инвесторы (ОАО; ЗАО, специализированные институты и т.д. 2.2. профессионалов рынка – фондовые посредники (брокеры, дилеры); 2.</w:t>
      </w:r>
      <w:proofErr w:type="gramStart"/>
      <w:r>
        <w:t>3.индивидуальные</w:t>
      </w:r>
      <w:proofErr w:type="gramEnd"/>
      <w:r>
        <w:t xml:space="preserve"> инвесторы – физические лица, использующие свои сбережения для приобретения ценных бумаг; 2.4. прочие инвесторы – организации. 3. Фондовые посредники – это </w:t>
      </w:r>
      <w:proofErr w:type="gramStart"/>
      <w:r>
        <w:t>лица и организации</w:t>
      </w:r>
      <w:proofErr w:type="gramEnd"/>
      <w:r>
        <w:t xml:space="preserve"> опосредующие оборот ценных бумаг. В инфраструктуре взаимодействуют две группы посредников: 3.1. фондовые дилеры совершают сделки купли – продажи ценных бумаг на фондовом рынке от своего имени и за свой счет; 3.2. фондовые брокеры – совершают сделки на рынке ценных бумаг в интересах других лиц от своего имени и за счет клиента, или от имени и за счет клиента. 4. Государство в лице уполномоченных органов. Государство выступает </w:t>
      </w:r>
      <w:proofErr w:type="gramStart"/>
      <w:r>
        <w:t>с одной стороны</w:t>
      </w:r>
      <w:proofErr w:type="gramEnd"/>
      <w:r>
        <w:t xml:space="preserve"> как равноправный участник рынка ценных бумаг, а с другой эмитентом, фондовым посредником, инвесторам. 5. Обслуживающие организации; 5.1. расчетно-клиринговые организации обеспечивают расчеты по сделкам и исполнение сделок, 5.2. депозитарии - предоставляют услуги по хранению ценных бумаг, выпущенных в документарной и бездокументарной форме; 5.3. регистраторы осуществляют учет и фиксацию прав собственности на ценные бумаги и переход его от одного лица к другому. 1.3. Понятие и классификация ценных бумаг Ценная бумага, как юридическая категория определяет следующие права: владения ценной бумагой, управления ею, а также удостоверение имущественных и обязательных прав и прав передачи или получения собственности. Как экономическая категория, ценная бумага имеет соответствующие характеристики: временные, пространственные, рыночные (табл.1.1). 4 Таблица 1.1. Классификация ценных бумаг Классификационные признаки Виды ценных бумаг Временные характеристики Происхождение Основные Производные Срок существования Срочные Бессрочные Пространственные характеристики Форма существования Документарные Бездокументарные Национальная принадлежность Отечественные Иностранные Территориальная принадлежность Страна Регион Город Рыночные характеристики Эмитент Государственные Негосударственные Уровень риска Рисковые </w:t>
      </w:r>
      <w:proofErr w:type="spellStart"/>
      <w:r>
        <w:t>Малорисковые</w:t>
      </w:r>
      <w:proofErr w:type="spellEnd"/>
      <w:r>
        <w:t xml:space="preserve"> </w:t>
      </w:r>
      <w:proofErr w:type="spellStart"/>
      <w:r>
        <w:t>Безрисковые</w:t>
      </w:r>
      <w:proofErr w:type="spellEnd"/>
      <w:r>
        <w:t xml:space="preserve"> Форма вложения средств Долговые Долевые Наличие дохода Доходные Бездоходные Ценные бумаги можно определить как особым образом оформленные документы, удостоверяющие имущественные права, осуществление или передача которых возможны только при предъявлении данных документов. Свойства ценных бумаг: </w:t>
      </w:r>
      <w:r>
        <w:sym w:font="Symbol" w:char="F0B7"/>
      </w:r>
      <w:r>
        <w:t xml:space="preserve"> стандартность, т.е. обладает определенным набором реквизитов; </w:t>
      </w:r>
      <w:r>
        <w:sym w:font="Symbol" w:char="F0B7"/>
      </w:r>
      <w:r>
        <w:t xml:space="preserve"> серийность, т.е. выпускаются сериями; </w:t>
      </w:r>
      <w:r>
        <w:sym w:font="Symbol" w:char="F0B7"/>
      </w:r>
      <w:r>
        <w:t xml:space="preserve"> обращаемость как возможность купли-продажи на вторичном рынке; </w:t>
      </w:r>
      <w:r>
        <w:sym w:font="Symbol" w:char="F0B7"/>
      </w:r>
      <w:r>
        <w:t xml:space="preserve"> ликвидность, т.е. возможность обращение ценных бумаг в денежное средство; </w:t>
      </w:r>
      <w:r>
        <w:sym w:font="Symbol" w:char="F0B7"/>
      </w:r>
      <w:r>
        <w:t xml:space="preserve"> регулируемость и признание государством, т.е. ценная бумага должна быть названа в качестве таковой в законодательных актах. Классификация ценных бумаг: 1. по экономической сущности: 1.1. долговые ценные бумаги – удостоверяют отношение займа, право на возврат номинальной стоимости (вексель, облигации); 1.2. долевые ценные бумаги, т.е. право на часть собственности эмитента (акции); 1.3. производные ценные </w:t>
      </w:r>
      <w:r>
        <w:lastRenderedPageBreak/>
        <w:t xml:space="preserve">бумаги – дают право на покупку или продажу материальных ценностей в будущем по цене установленной на момент их составления (опционы, фьючерсы); 1.4. прочие ценные бумаги – не входят ни в одну из предыдущих групп (чек, коносамент); 2. в зависимости от порядка реализации прав, заключенных в ценных бумагах: 2.1. именные; 2.2. ценные бумаги на предъявителя; 5 3. по форме существования: 3.1. ценные бумаги в документальной форме в виде отпечатанных на бумаге бланков; 3.2. ценные бумаги в документальной форме в виде записи на счетах. Для этой формы могут выпускаться сертификаты, подтверждающие их владение держателем, который к ценной бумаге не относится; 4. по сроку существования: 4.1. бессрочные, срок которых не оговаривается; 4.2. срочные, срок которых оговаривается при выпуске: 4.2.1. краткосрочные (до 1 года); 4.2.2. долгосрочные (более 1 года); 5. в зависимости от эмитента: 5.1. государственные ценные бумаги: 5.1.1. правительственные ценные бумаги; 5.1.2. ценные бумаги местных органов власти; 5.2. корпоративные ценные бумаги. В соответствии с ст.144 ГК Республики Беларусь к ценным бумагам относятся государственная облигация, облигация, вексель, чек, депозитный и сберегательный сертификаты, банковская сберегательная книжка на предъявителя, коносамент, акция, приватизационные ценные бумаги и другие документы, которые законодательством о ценных бумагах или в установленном им порядке отнесены к числу ценных бумаг. Ценные бумаги могут быть эмиссионными и </w:t>
      </w:r>
      <w:proofErr w:type="spellStart"/>
      <w:r>
        <w:t>неэмиссионными</w:t>
      </w:r>
      <w:proofErr w:type="spellEnd"/>
      <w:r>
        <w:t xml:space="preserve">. Эмиссионными ценными бумагами являются облигации, акции и другие ценные бумаги, отнесенные </w:t>
      </w:r>
      <w:proofErr w:type="gramStart"/>
      <w:r>
        <w:t>к таковым законодательством</w:t>
      </w:r>
      <w:proofErr w:type="gramEnd"/>
      <w:r>
        <w:t xml:space="preserve">. 1.4. Государственное регулирование деятельности на рынке ценных бумаг в Республике Беларусь. Рынок ценных бумаг Беларуси возник в начале 90-х </w:t>
      </w:r>
      <w:proofErr w:type="spellStart"/>
      <w:r>
        <w:t>гг.XX</w:t>
      </w:r>
      <w:proofErr w:type="spellEnd"/>
      <w:r>
        <w:t xml:space="preserve"> в. и относится к развивающемуся, в республике уже сформировалась модель фондового рынка, имеющая черты двух основных моделей: североамериканской и европейской. К основным ее характеристикам относятся: 1. ведущая роль государства в создании фондового рынка; 2. высокая доля ценных бумаг банков и финансовых инструментов на рынке; 3. возрастающая доля корпоративных бумаг и др. Главной целью регулирования является формирование и поддержание ликвидного, динамичного фондового рынка, способного выполнять свои функции, а также: 1. защита интересов всех участников рынка ценных бумаг; 2. содействие развитию рынка ценных бумаг; 3. информационное обеспечение деятельности. Меры государственного регулирования делятся на: 1. прямые: принятие нормативно правовых актов регулирующих деятельность участников рынка ценных бумаг; лицензирование профессиональной деятельности на рынке ценных бумаг; государственная регистрация ценных бумаг и их эмитентов. 2. косвенные: определение условий ввоза и вывоза ценных бумаг отечественных и иностранных эмитентов; регулирование отношений по приватизации государственной собственности; установление финансовых нормативов для институциональных инвесторов и др. 6 Государственное регулирование рынка ценных бумаг осуществляется путем формирования законодательной и нормативно-правовой базы, лицензирования и контроля, осуществляемого компетентными государственными структурами, непосредственного участия государства в формировании рынка в качестве эмитента, инвестора, посредника. Регулирование должно строиться на следующих принципах, которые являются основой функционирования всей системы регулирования: a. прозрачность рынка, т.е. раскрытие полной и достоверной информации для всех участников рынка; b. зашита интересов инвесторов; c. защита самого рынка от недобросовестных участников через обеспечение стабильности его функционирования; d. адаптивность и преемственность (например, приведение в соответствие законодательства к изменяющимся внешним и внутренним условиям); e. распределение функций между государственными и саморегулирующимися структурами. Система государственного регулирования рынка ценных бумаг в Республике Беларусь является многоуровневой и разветвленной и включает две подсистемы: 1. нормативно-правовые акты, к числу основных законодательных и правовых актов Республике Беларусь, определяющих функционирование рынка ценных бумаг, относятся: Гражданский, Инвестиционный, Банковский кодексы Республике Беларусь, законы Республике Беларусь "О ценных бумагах и фондовых биржах", "О хозяйственных обществах"; 2. органы государственного управления, которые регулируют деятельность на рынке ценных бумаг: 2.1. Комитет по ценным бумагам при Совете Министров: его функции ─ регулирование, контроль и надзор за рынком, а также профессиональной деятельностью по ценным бумагам. 2.2. Министерство Финансов Республики Беларусь: его функции – определение условий выпуска размещения и погашения государственных ценных бумаг; эмиссия и погашение правительственных </w:t>
      </w:r>
      <w:r>
        <w:lastRenderedPageBreak/>
        <w:t xml:space="preserve">ценных бумаг; 2.3. Национальный банк Республики Беларусь: его функции – определение условий выпуска и погашение ценных бумаг банком; регулирование операций банков с ценными бумагами; первичное размещение государственных ценных бумаг; выпуск и погашение собственных ценных бумаг; 2.4. определение правил деятельности страховых организаций на рынке ценных бумаг; установление нормативов; 2.5. Департамент по управлению государственного имуществом при Министерстве Финансов: его функции – определение условий и продажи пакетов акций ОАО принадлежащих государству. 2.6. Министерство экономики, Министерство по налогам и сборам, Государственный таможенный комитет, издающие нормативно-правовые акты по отдельным аспектам работы рынка ценных бумаг. </w:t>
      </w:r>
    </w:p>
    <w:p w:rsidR="00316781" w:rsidRPr="00316781" w:rsidRDefault="00316781" w:rsidP="00316781">
      <w:pPr>
        <w:ind w:left="-709"/>
        <w:jc w:val="both"/>
        <w:rPr>
          <w:rFonts w:ascii="Times New Roman" w:hAnsi="Times New Roman" w:cs="Times New Roman"/>
          <w:b/>
        </w:rPr>
      </w:pPr>
      <w:bookmarkStart w:id="0" w:name="_GoBack"/>
      <w:bookmarkEnd w:id="0"/>
      <w:r w:rsidRPr="00316781">
        <w:rPr>
          <w:rFonts w:ascii="Times New Roman" w:hAnsi="Times New Roman" w:cs="Times New Roman"/>
          <w:b/>
        </w:rPr>
        <w:t xml:space="preserve">Вопросы для </w:t>
      </w:r>
      <w:proofErr w:type="gramStart"/>
      <w:r w:rsidRPr="00316781">
        <w:rPr>
          <w:rFonts w:ascii="Times New Roman" w:hAnsi="Times New Roman" w:cs="Times New Roman"/>
          <w:b/>
        </w:rPr>
        <w:t>СРС  письменные</w:t>
      </w:r>
      <w:proofErr w:type="gramEnd"/>
    </w:p>
    <w:p w:rsidR="00316781" w:rsidRPr="00316781" w:rsidRDefault="00316781" w:rsidP="00316781">
      <w:pPr>
        <w:rPr>
          <w:rFonts w:ascii="Times New Roman" w:hAnsi="Times New Roman" w:cs="Times New Roman"/>
          <w:b/>
        </w:rPr>
      </w:pPr>
      <w:r w:rsidRPr="00316781">
        <w:rPr>
          <w:rFonts w:ascii="Times New Roman" w:hAnsi="Times New Roman" w:cs="Times New Roman"/>
          <w:b/>
        </w:rPr>
        <w:t xml:space="preserve">1.1. Понятие рынка ценных бумаг. </w:t>
      </w:r>
    </w:p>
    <w:p w:rsidR="00316781" w:rsidRPr="00316781" w:rsidRDefault="00316781" w:rsidP="00316781">
      <w:pPr>
        <w:rPr>
          <w:rFonts w:ascii="Times New Roman" w:hAnsi="Times New Roman" w:cs="Times New Roman"/>
          <w:b/>
        </w:rPr>
      </w:pPr>
      <w:r w:rsidRPr="00316781">
        <w:rPr>
          <w:rFonts w:ascii="Times New Roman" w:hAnsi="Times New Roman" w:cs="Times New Roman"/>
          <w:b/>
        </w:rPr>
        <w:t>1.2. Участники рынка ценных бумаг.</w:t>
      </w:r>
    </w:p>
    <w:p w:rsidR="00316781" w:rsidRPr="00316781" w:rsidRDefault="00316781" w:rsidP="00316781">
      <w:pPr>
        <w:rPr>
          <w:rFonts w:ascii="Times New Roman" w:hAnsi="Times New Roman" w:cs="Times New Roman"/>
          <w:b/>
        </w:rPr>
      </w:pPr>
      <w:r w:rsidRPr="00316781">
        <w:rPr>
          <w:rFonts w:ascii="Times New Roman" w:hAnsi="Times New Roman" w:cs="Times New Roman"/>
          <w:b/>
        </w:rPr>
        <w:t xml:space="preserve"> 1.3. Понятие и классификация ценных бумаг. </w:t>
      </w:r>
    </w:p>
    <w:p w:rsidR="00316781" w:rsidRPr="00316781" w:rsidRDefault="00316781" w:rsidP="00316781">
      <w:pPr>
        <w:rPr>
          <w:rFonts w:ascii="Times New Roman" w:hAnsi="Times New Roman" w:cs="Times New Roman"/>
          <w:b/>
        </w:rPr>
      </w:pPr>
      <w:r w:rsidRPr="00316781">
        <w:rPr>
          <w:rFonts w:ascii="Times New Roman" w:hAnsi="Times New Roman" w:cs="Times New Roman"/>
          <w:b/>
        </w:rPr>
        <w:t xml:space="preserve">1.4 Государственное регулирование рынка ценных бумаг. </w:t>
      </w:r>
    </w:p>
    <w:p w:rsidR="00316781" w:rsidRDefault="00316781" w:rsidP="00316781">
      <w:pPr>
        <w:ind w:left="-709"/>
        <w:jc w:val="both"/>
      </w:pPr>
    </w:p>
    <w:sectPr w:rsidR="003167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9ED"/>
    <w:rsid w:val="00316781"/>
    <w:rsid w:val="00354411"/>
    <w:rsid w:val="00B859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8E968"/>
  <w15:chartTrackingRefBased/>
  <w15:docId w15:val="{F0E426DC-C9A7-46A1-A80A-05F80B082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2161</Words>
  <Characters>12318</Characters>
  <Application>Microsoft Office Word</Application>
  <DocSecurity>0</DocSecurity>
  <Lines>102</Lines>
  <Paragraphs>28</Paragraphs>
  <ScaleCrop>false</ScaleCrop>
  <Company/>
  <LinksUpToDate>false</LinksUpToDate>
  <CharactersWithSpaces>14451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2025-09-30T07:02:00Z</dcterms:created>
  <dcterms:modified xsi:type="dcterms:W3CDTF">2025-09-30T07:06:00Z</dcterms:modified>
</cp:coreProperties>
</file>